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17" w:rsidRDefault="007243E9" w:rsidP="00572E46">
      <w:pPr>
        <w:spacing w:before="40" w:after="0"/>
        <w:rPr>
          <w:rStyle w:val="fontstyle01"/>
          <w:rFonts w:ascii="Arial" w:hAnsi="Arial" w:cs="Arial"/>
        </w:rPr>
      </w:pPr>
      <w:r w:rsidRPr="007243E9">
        <w:rPr>
          <w:rStyle w:val="fontstyle01"/>
          <w:rFonts w:ascii="Arial" w:hAnsi="Arial" w:cs="Arial"/>
        </w:rPr>
        <w:t xml:space="preserve">Relazione descrittiva dell’intervento </w:t>
      </w:r>
      <w:r w:rsidR="009A577D">
        <w:rPr>
          <w:rStyle w:val="fontstyle01"/>
          <w:rFonts w:ascii="Arial" w:hAnsi="Arial" w:cs="Arial"/>
        </w:rPr>
        <w:t>ex Manifattura Tabacchi</w:t>
      </w:r>
    </w:p>
    <w:p w:rsidR="009A577D" w:rsidRPr="007243E9" w:rsidRDefault="009A577D" w:rsidP="00572E46">
      <w:pPr>
        <w:spacing w:before="40" w:after="0"/>
        <w:rPr>
          <w:rStyle w:val="fontstyle01"/>
          <w:rFonts w:ascii="Arial" w:hAnsi="Arial" w:cs="Arial"/>
        </w:rPr>
      </w:pPr>
    </w:p>
    <w:p w:rsidR="007243E9" w:rsidRPr="0069739E" w:rsidRDefault="007243E9" w:rsidP="00572E46">
      <w:pPr>
        <w:spacing w:before="40" w:after="0"/>
        <w:jc w:val="both"/>
        <w:rPr>
          <w:rStyle w:val="fontstyle01"/>
          <w:rFonts w:ascii="Arial" w:hAnsi="Arial" w:cs="Arial"/>
          <w:sz w:val="24"/>
          <w:szCs w:val="24"/>
        </w:rPr>
      </w:pPr>
      <w:r w:rsidRPr="0069739E">
        <w:rPr>
          <w:rStyle w:val="fontstyle01"/>
          <w:rFonts w:ascii="Arial" w:hAnsi="Arial" w:cs="Arial"/>
          <w:sz w:val="24"/>
          <w:szCs w:val="24"/>
        </w:rPr>
        <w:t>PREMESSA</w:t>
      </w:r>
    </w:p>
    <w:p w:rsidR="00FC0751" w:rsidRDefault="007243E9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7243E9">
        <w:rPr>
          <w:rStyle w:val="fontstyle01"/>
          <w:rFonts w:ascii="Arial" w:hAnsi="Arial" w:cs="Arial"/>
          <w:b w:val="0"/>
          <w:sz w:val="24"/>
          <w:szCs w:val="24"/>
        </w:rPr>
        <w:t>Il progetto è relativo alla costruzione del “Nuovo edificio scolastico all’Ex Manifattura</w:t>
      </w:r>
      <w:r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r w:rsidRPr="007243E9">
        <w:rPr>
          <w:rStyle w:val="fontstyle01"/>
          <w:rFonts w:ascii="Arial" w:hAnsi="Arial" w:cs="Arial"/>
          <w:b w:val="0"/>
          <w:sz w:val="24"/>
          <w:szCs w:val="24"/>
        </w:rPr>
        <w:t xml:space="preserve">Tabacchi, Piacenza”, da realizzarsi a seguito di Finanziamento </w:t>
      </w:r>
      <w:proofErr w:type="spellStart"/>
      <w:r w:rsidRPr="007243E9">
        <w:rPr>
          <w:rStyle w:val="fontstyle01"/>
          <w:rFonts w:ascii="Arial" w:hAnsi="Arial" w:cs="Arial"/>
          <w:b w:val="0"/>
          <w:sz w:val="24"/>
          <w:szCs w:val="24"/>
        </w:rPr>
        <w:t>Pinqua</w:t>
      </w:r>
      <w:proofErr w:type="spellEnd"/>
      <w:r w:rsidR="00FC0751">
        <w:rPr>
          <w:rStyle w:val="fontstyle01"/>
          <w:rFonts w:ascii="Arial" w:hAnsi="Arial" w:cs="Arial"/>
          <w:b w:val="0"/>
          <w:sz w:val="24"/>
          <w:szCs w:val="24"/>
        </w:rPr>
        <w:t xml:space="preserve">- PNRR M5C2I2.3. </w:t>
      </w:r>
      <w:r w:rsidR="00FC0751">
        <w:rPr>
          <w:rStyle w:val="fontstyle01"/>
          <w:rFonts w:ascii="Arial" w:hAnsi="Arial" w:cs="Arial"/>
          <w:b w:val="0"/>
          <w:sz w:val="24"/>
          <w:szCs w:val="24"/>
        </w:rPr>
        <w:tab/>
      </w:r>
      <w:r w:rsidR="00FC0751">
        <w:rPr>
          <w:rStyle w:val="fontstyle01"/>
          <w:rFonts w:ascii="Arial" w:hAnsi="Arial" w:cs="Arial"/>
          <w:b w:val="0"/>
          <w:sz w:val="24"/>
          <w:szCs w:val="24"/>
        </w:rPr>
        <w:br/>
      </w:r>
      <w:r w:rsidR="00FC0751" w:rsidRPr="00052EB4">
        <w:rPr>
          <w:rStyle w:val="fontstyle21"/>
          <w:rFonts w:ascii="Arial" w:hAnsi="Arial" w:cs="Arial"/>
          <w:sz w:val="24"/>
          <w:szCs w:val="24"/>
        </w:rPr>
        <w:t xml:space="preserve">Il complesso un tempo adibito a Manifattura Tabacchi, si trova su una superficie fondiaria di 59.000 mq. È compreso tra Via Montebello e Strada della </w:t>
      </w:r>
      <w:proofErr w:type="spellStart"/>
      <w:r w:rsidR="00FC0751" w:rsidRPr="00052EB4">
        <w:rPr>
          <w:rStyle w:val="fontstyle21"/>
          <w:rFonts w:ascii="Arial" w:hAnsi="Arial" w:cs="Arial"/>
          <w:sz w:val="24"/>
          <w:szCs w:val="24"/>
        </w:rPr>
        <w:t>Raffalda</w:t>
      </w:r>
      <w:proofErr w:type="spellEnd"/>
      <w:r w:rsidR="00FC0751" w:rsidRPr="00052EB4">
        <w:rPr>
          <w:rStyle w:val="fontstyle21"/>
          <w:rFonts w:ascii="Arial" w:hAnsi="Arial" w:cs="Arial"/>
          <w:sz w:val="24"/>
          <w:szCs w:val="24"/>
        </w:rPr>
        <w:t xml:space="preserve">, nel quartiere “Infrangibile”, a breve distanza dalla viabilità principale che circonda il centro storico della città, costituita dalla Via 24 Maggio, Via IV Novembre e dalla “SP-10” (Strada Padana Inferiore), arteria viaria di notevole importanza. </w:t>
      </w:r>
      <w:r w:rsidR="00FC0751" w:rsidRPr="00052EB4">
        <w:rPr>
          <w:rStyle w:val="fontstyle21"/>
          <w:rFonts w:ascii="Arial" w:hAnsi="Arial" w:cs="Arial"/>
          <w:sz w:val="24"/>
          <w:szCs w:val="24"/>
        </w:rPr>
        <w:tab/>
      </w:r>
      <w:r w:rsidR="00FC0751" w:rsidRPr="00052EB4">
        <w:rPr>
          <w:rStyle w:val="fontstyle21"/>
          <w:rFonts w:ascii="Arial" w:hAnsi="Arial" w:cs="Arial"/>
          <w:sz w:val="24"/>
          <w:szCs w:val="24"/>
        </w:rPr>
        <w:br/>
        <w:t>Il quartiere in cui sorge</w:t>
      </w:r>
      <w:r w:rsidR="00FC0751">
        <w:rPr>
          <w:rStyle w:val="fontstyle21"/>
          <w:rFonts w:ascii="Arial" w:hAnsi="Arial" w:cs="Arial"/>
          <w:sz w:val="24"/>
          <w:szCs w:val="24"/>
        </w:rPr>
        <w:t>rà</w:t>
      </w:r>
      <w:r w:rsidR="00FC0751" w:rsidRPr="00052EB4">
        <w:rPr>
          <w:rStyle w:val="fontstyle21"/>
          <w:rFonts w:ascii="Arial" w:hAnsi="Arial" w:cs="Arial"/>
          <w:sz w:val="24"/>
          <w:szCs w:val="24"/>
        </w:rPr>
        <w:t xml:space="preserve"> il plesso scolastico si caratterizza per una prevalente destinazione residenziale, con alcuni esercizi di vicinato al piano terreno degli edifici. </w:t>
      </w:r>
      <w:r w:rsidR="00FC0751" w:rsidRPr="00052EB4">
        <w:rPr>
          <w:rStyle w:val="fontstyle01"/>
          <w:rFonts w:ascii="Arial" w:hAnsi="Arial" w:cs="Arial"/>
          <w:b w:val="0"/>
          <w:sz w:val="24"/>
          <w:szCs w:val="24"/>
        </w:rPr>
        <w:t>Ad oggi la totalità degli edifici adibiti a Manifattura sono stati demoliti e le opere di urbanizzazione risultano completate.</w:t>
      </w:r>
    </w:p>
    <w:p w:rsidR="009A577D" w:rsidRPr="00FC0751" w:rsidRDefault="009A577D" w:rsidP="00572E46">
      <w:pPr>
        <w:spacing w:before="40" w:after="0"/>
        <w:jc w:val="both"/>
        <w:rPr>
          <w:rStyle w:val="fontstyle01"/>
          <w:rFonts w:ascii="Arial" w:hAnsi="Arial" w:cs="Arial"/>
          <w:b w:val="0"/>
          <w:bCs w:val="0"/>
          <w:sz w:val="24"/>
          <w:szCs w:val="24"/>
        </w:rPr>
      </w:pPr>
    </w:p>
    <w:p w:rsidR="0069739E" w:rsidRDefault="0069739E" w:rsidP="00572E46">
      <w:pPr>
        <w:spacing w:before="40"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52EB4" w:rsidRPr="00052EB4" w:rsidRDefault="0069739E" w:rsidP="00572E46">
      <w:pPr>
        <w:spacing w:before="40" w:after="0"/>
        <w:jc w:val="both"/>
        <w:rPr>
          <w:rStyle w:val="fontstyle01"/>
          <w:rFonts w:ascii="Arial" w:hAnsi="Arial" w:cs="Arial"/>
          <w:sz w:val="24"/>
          <w:szCs w:val="24"/>
        </w:rPr>
      </w:pPr>
      <w:r w:rsidRPr="00052EB4">
        <w:rPr>
          <w:rStyle w:val="fontstyle01"/>
          <w:rFonts w:ascii="Arial" w:hAnsi="Arial" w:cs="Arial"/>
          <w:sz w:val="24"/>
          <w:szCs w:val="24"/>
        </w:rPr>
        <w:t>Dimensione e morfologia del lotto di intervento</w:t>
      </w:r>
    </w:p>
    <w:p w:rsidR="00FC0751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L’area destinata al plesso scolastico ha una superficie di </w:t>
      </w:r>
      <w:r w:rsidRPr="00052EB4">
        <w:rPr>
          <w:rStyle w:val="fontstyle21"/>
          <w:rFonts w:ascii="Arial" w:hAnsi="Arial" w:cs="Arial"/>
          <w:sz w:val="24"/>
          <w:szCs w:val="24"/>
        </w:rPr>
        <w:t>6.766 mq</w:t>
      </w: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. </w:t>
      </w:r>
    </w:p>
    <w:p w:rsidR="00FC0751" w:rsidRDefault="0069739E" w:rsidP="00572E46">
      <w:pPr>
        <w:spacing w:before="40" w:after="0"/>
        <w:jc w:val="both"/>
        <w:rPr>
          <w:rStyle w:val="fontstyle21"/>
          <w:rFonts w:ascii="Arial" w:hAnsi="Arial" w:cs="Arial"/>
          <w:sz w:val="24"/>
          <w:szCs w:val="24"/>
        </w:rPr>
      </w:pPr>
      <w:r w:rsidRPr="00052EB4">
        <w:rPr>
          <w:rStyle w:val="fontstyle21"/>
          <w:rFonts w:ascii="Arial" w:hAnsi="Arial" w:cs="Arial"/>
          <w:sz w:val="24"/>
          <w:szCs w:val="24"/>
        </w:rPr>
        <w:t xml:space="preserve">Il nuovo edificio scolastico si sviluppa all’interno di due </w:t>
      </w:r>
      <w:r w:rsidR="009A577D">
        <w:rPr>
          <w:rStyle w:val="fontstyle21"/>
          <w:rFonts w:ascii="Arial" w:hAnsi="Arial" w:cs="Arial"/>
          <w:sz w:val="24"/>
          <w:szCs w:val="24"/>
        </w:rPr>
        <w:t>edifici</w:t>
      </w:r>
      <w:r w:rsidRPr="00052EB4">
        <w:rPr>
          <w:rStyle w:val="fontstyle21"/>
          <w:rFonts w:ascii="Arial" w:hAnsi="Arial" w:cs="Arial"/>
          <w:sz w:val="24"/>
          <w:szCs w:val="24"/>
        </w:rPr>
        <w:t>, uno di circa 69 metri per 23 metri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 xml:space="preserve">( scuola) e di circa 21 metri per 23 metri (palestra). </w:t>
      </w:r>
    </w:p>
    <w:p w:rsidR="00052EB4" w:rsidRDefault="00FC0751" w:rsidP="00572E46">
      <w:pPr>
        <w:spacing w:before="40" w:after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È</w:t>
      </w:r>
      <w:r w:rsidR="0069739E" w:rsidRPr="00052EB4">
        <w:rPr>
          <w:rStyle w:val="fontstyle21"/>
          <w:rFonts w:ascii="Arial" w:hAnsi="Arial" w:cs="Arial"/>
          <w:sz w:val="24"/>
          <w:szCs w:val="24"/>
        </w:rPr>
        <w:t xml:space="preserve"> organizzato su due livelli fuori terra che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21"/>
          <w:rFonts w:ascii="Arial" w:hAnsi="Arial" w:cs="Arial"/>
          <w:sz w:val="24"/>
          <w:szCs w:val="24"/>
        </w:rPr>
        <w:t>comprendono gli spazi collettivi e per la didattica e un livello copertura che ospita un campo all’aperto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21"/>
          <w:rFonts w:ascii="Arial" w:hAnsi="Arial" w:cs="Arial"/>
          <w:sz w:val="24"/>
          <w:szCs w:val="24"/>
        </w:rPr>
        <w:t>e locali tecnici (UTA e Gruppo frigo)</w:t>
      </w:r>
      <w:r w:rsidR="00052EB4">
        <w:rPr>
          <w:rStyle w:val="fontstyle21"/>
          <w:rFonts w:ascii="Arial" w:hAnsi="Arial" w:cs="Arial"/>
          <w:sz w:val="24"/>
          <w:szCs w:val="24"/>
        </w:rPr>
        <w:t>. L</w:t>
      </w:r>
      <w:r w:rsidR="0069739E" w:rsidRPr="00052EB4">
        <w:rPr>
          <w:rStyle w:val="fontstyle21"/>
          <w:rFonts w:ascii="Arial" w:hAnsi="Arial" w:cs="Arial"/>
          <w:sz w:val="24"/>
          <w:szCs w:val="24"/>
        </w:rPr>
        <w:t>’edificio ospiterà: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</w:p>
    <w:p w:rsidR="00052EB4" w:rsidRDefault="0069739E" w:rsidP="00572E46">
      <w:pPr>
        <w:spacing w:before="40" w:after="0"/>
        <w:jc w:val="both"/>
        <w:rPr>
          <w:rStyle w:val="fontstyle21"/>
          <w:rFonts w:ascii="Arial" w:hAnsi="Arial" w:cs="Arial"/>
          <w:sz w:val="24"/>
          <w:szCs w:val="24"/>
        </w:rPr>
      </w:pPr>
      <w:r w:rsidRPr="00052EB4">
        <w:rPr>
          <w:rStyle w:val="fontstyle21"/>
          <w:rFonts w:ascii="Arial" w:hAnsi="Arial" w:cs="Arial"/>
          <w:sz w:val="24"/>
          <w:szCs w:val="24"/>
        </w:rPr>
        <w:t xml:space="preserve">- una </w:t>
      </w: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scuola secondaria di primo grado </w:t>
      </w:r>
      <w:r w:rsidRPr="00052EB4">
        <w:rPr>
          <w:rStyle w:val="fontstyle21"/>
          <w:rFonts w:ascii="Arial" w:hAnsi="Arial" w:cs="Arial"/>
          <w:sz w:val="24"/>
          <w:szCs w:val="24"/>
        </w:rPr>
        <w:t xml:space="preserve">per </w:t>
      </w: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9 classi (3 sezioni) </w:t>
      </w:r>
      <w:r w:rsidRPr="00052EB4">
        <w:rPr>
          <w:rStyle w:val="fontstyle21"/>
          <w:rFonts w:ascii="Arial" w:hAnsi="Arial" w:cs="Arial"/>
          <w:sz w:val="24"/>
          <w:szCs w:val="24"/>
        </w:rPr>
        <w:t>di 28 alunni ciascuna per un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 xml:space="preserve">totale di </w:t>
      </w: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252 alunni </w:t>
      </w:r>
      <w:r w:rsidRPr="00052EB4">
        <w:rPr>
          <w:rStyle w:val="fontstyle21"/>
          <w:rFonts w:ascii="Arial" w:hAnsi="Arial" w:cs="Arial"/>
          <w:sz w:val="24"/>
          <w:szCs w:val="24"/>
        </w:rPr>
        <w:t>organiz</w:t>
      </w:r>
      <w:r w:rsidR="00FC0751">
        <w:rPr>
          <w:rStyle w:val="fontstyle21"/>
          <w:rFonts w:ascii="Arial" w:hAnsi="Arial" w:cs="Arial"/>
          <w:sz w:val="24"/>
          <w:szCs w:val="24"/>
        </w:rPr>
        <w:t>zata su due livelli fuori terra;</w:t>
      </w:r>
    </w:p>
    <w:p w:rsidR="00052EB4" w:rsidRDefault="0069739E" w:rsidP="00572E46">
      <w:pPr>
        <w:spacing w:before="40" w:after="0"/>
        <w:jc w:val="both"/>
        <w:rPr>
          <w:rStyle w:val="fontstyle21"/>
          <w:rFonts w:ascii="Arial" w:hAnsi="Arial" w:cs="Arial"/>
          <w:sz w:val="24"/>
          <w:szCs w:val="24"/>
        </w:rPr>
      </w:pPr>
      <w:r w:rsidRPr="00052EB4">
        <w:rPr>
          <w:rStyle w:val="fontstyle21"/>
          <w:rFonts w:ascii="Arial" w:hAnsi="Arial" w:cs="Arial"/>
          <w:sz w:val="24"/>
          <w:szCs w:val="24"/>
        </w:rPr>
        <w:t xml:space="preserve">- un </w:t>
      </w: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complesso sportivo </w:t>
      </w:r>
      <w:r w:rsidRPr="00052EB4">
        <w:rPr>
          <w:rStyle w:val="fontstyle21"/>
          <w:rFonts w:ascii="Arial" w:hAnsi="Arial" w:cs="Arial"/>
          <w:sz w:val="24"/>
          <w:szCs w:val="24"/>
        </w:rPr>
        <w:t>composto da una palestra tipo A1,</w:t>
      </w:r>
      <w:r w:rsid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>con spogliatoi e servizi, un campo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 xml:space="preserve">sportivo polivalente e regolamentare di pallacanestro </w:t>
      </w:r>
      <w:r w:rsidR="00FC0751">
        <w:rPr>
          <w:rStyle w:val="fontstyle21"/>
          <w:rFonts w:ascii="Arial" w:hAnsi="Arial" w:cs="Arial"/>
          <w:sz w:val="24"/>
          <w:szCs w:val="24"/>
        </w:rPr>
        <w:t>secondo le norme CONI-FIP aperta</w:t>
      </w:r>
      <w:r w:rsidRPr="00052EB4">
        <w:rPr>
          <w:rStyle w:val="fontstyle21"/>
          <w:rFonts w:ascii="Arial" w:hAnsi="Arial" w:cs="Arial"/>
          <w:sz w:val="24"/>
          <w:szCs w:val="24"/>
        </w:rPr>
        <w:t xml:space="preserve"> al pubblico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>con piccola tribuna con capienza non superiore a 100 spettatori, situato sulla copertura della scuola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>all’aperto, una pista di atletica a 4 corsie, una pis</w:t>
      </w:r>
      <w:r w:rsidR="00052EB4">
        <w:rPr>
          <w:rStyle w:val="fontstyle21"/>
          <w:rFonts w:ascii="Arial" w:hAnsi="Arial" w:cs="Arial"/>
          <w:sz w:val="24"/>
          <w:szCs w:val="24"/>
        </w:rPr>
        <w:t>ta per salto in alto e in lungo</w:t>
      </w:r>
    </w:p>
    <w:p w:rsidR="00052EB4" w:rsidRDefault="0069739E" w:rsidP="00572E46">
      <w:pPr>
        <w:spacing w:before="40" w:after="0"/>
        <w:jc w:val="both"/>
        <w:rPr>
          <w:rStyle w:val="fontstyle21"/>
          <w:rFonts w:ascii="Arial" w:hAnsi="Arial" w:cs="Arial"/>
          <w:sz w:val="24"/>
          <w:szCs w:val="24"/>
        </w:rPr>
      </w:pPr>
      <w:r w:rsidRPr="00052EB4">
        <w:rPr>
          <w:rStyle w:val="fontstyle21"/>
          <w:rFonts w:ascii="Arial" w:hAnsi="Arial" w:cs="Arial"/>
          <w:sz w:val="24"/>
          <w:szCs w:val="24"/>
        </w:rPr>
        <w:t xml:space="preserve">- un </w:t>
      </w: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refettorio </w:t>
      </w:r>
      <w:r w:rsidRPr="00052EB4">
        <w:rPr>
          <w:rStyle w:val="fontstyle21"/>
          <w:rFonts w:ascii="Arial" w:hAnsi="Arial" w:cs="Arial"/>
          <w:sz w:val="24"/>
          <w:szCs w:val="24"/>
        </w:rPr>
        <w:t>organizzato a piano terra con spazi per il rinvenimento ed il rigoverno ed uno spazio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>con i tavoli organizzato su due turni, ciascuno da 90 alunni</w:t>
      </w:r>
      <w:r w:rsidR="00FC0751">
        <w:rPr>
          <w:rStyle w:val="fontstyle21"/>
          <w:rFonts w:ascii="Arial" w:hAnsi="Arial" w:cs="Arial"/>
          <w:sz w:val="24"/>
          <w:szCs w:val="24"/>
        </w:rPr>
        <w:t xml:space="preserve">; </w:t>
      </w:r>
    </w:p>
    <w:p w:rsidR="00FC0751" w:rsidRPr="00052EB4" w:rsidRDefault="00FC0751" w:rsidP="00572E46">
      <w:pPr>
        <w:spacing w:before="40" w:after="0"/>
        <w:jc w:val="both"/>
        <w:rPr>
          <w:rStyle w:val="fontstyle01"/>
          <w:rFonts w:ascii="Arial" w:hAnsi="Arial" w:cs="Arial"/>
          <w:b w:val="0"/>
          <w:bCs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>- aree esterne recintate per una superficie complessiva di 4763mq</w:t>
      </w:r>
      <w:r>
        <w:rPr>
          <w:rStyle w:val="fontstyle01"/>
          <w:rFonts w:ascii="Arial" w:hAnsi="Arial" w:cs="Arial"/>
          <w:b w:val="0"/>
          <w:sz w:val="24"/>
          <w:szCs w:val="24"/>
        </w:rPr>
        <w:t>.</w:t>
      </w:r>
    </w:p>
    <w:p w:rsidR="007243E9" w:rsidRPr="00052EB4" w:rsidRDefault="0069739E" w:rsidP="00572E46">
      <w:pPr>
        <w:spacing w:before="40" w:after="0"/>
        <w:jc w:val="both"/>
        <w:rPr>
          <w:rStyle w:val="fontstyle21"/>
          <w:rFonts w:ascii="Arial" w:hAnsi="Arial" w:cs="Arial"/>
          <w:sz w:val="24"/>
          <w:szCs w:val="24"/>
        </w:rPr>
      </w:pPr>
      <w:r w:rsidRPr="00052EB4">
        <w:rPr>
          <w:rStyle w:val="fontstyle21"/>
          <w:rFonts w:ascii="Arial" w:hAnsi="Arial" w:cs="Arial"/>
          <w:sz w:val="24"/>
          <w:szCs w:val="24"/>
        </w:rPr>
        <w:t>Sono previste alberature sia all’interno delle aree di giardino, sia lungo i percorsi di accesso e nelle</w:t>
      </w:r>
      <w:r w:rsidR="00052EB4" w:rsidRPr="00052EB4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21"/>
          <w:rFonts w:ascii="Arial" w:hAnsi="Arial" w:cs="Arial"/>
          <w:sz w:val="24"/>
          <w:szCs w:val="24"/>
        </w:rPr>
        <w:t>aree di verde residue poste intorno al lotto di pertinenza della struttura.</w:t>
      </w:r>
    </w:p>
    <w:p w:rsidR="000B77C6" w:rsidRDefault="000B77C6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B77C6" w:rsidRDefault="000B77C6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bookmarkStart w:id="0" w:name="_GoBack"/>
      <w:r w:rsidRPr="000B77C6">
        <w:rPr>
          <w:rStyle w:val="fontstyle01"/>
          <w:rFonts w:ascii="Arial" w:hAnsi="Arial" w:cs="Arial"/>
          <w:b w:val="0"/>
          <w:noProof/>
          <w:sz w:val="24"/>
          <w:szCs w:val="24"/>
        </w:rPr>
        <w:lastRenderedPageBreak/>
        <w:drawing>
          <wp:inline distT="0" distB="0" distL="0" distR="0" wp14:anchorId="4BCDBC94" wp14:editId="2CC04F0E">
            <wp:extent cx="6120130" cy="3432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77C6" w:rsidRDefault="000B77C6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126FD0">
        <w:rPr>
          <w:rStyle w:val="fontstyle01"/>
          <w:rFonts w:ascii="Arial" w:hAnsi="Arial" w:cs="Arial"/>
          <w:sz w:val="24"/>
          <w:szCs w:val="24"/>
        </w:rPr>
        <w:t>Scuola</w:t>
      </w:r>
      <w:r w:rsidRPr="00052EB4">
        <w:rPr>
          <w:rFonts w:ascii="Arial" w:hAnsi="Arial" w:cs="Arial"/>
          <w:bCs/>
          <w:color w:val="000000"/>
          <w:sz w:val="24"/>
          <w:szCs w:val="24"/>
        </w:rPr>
        <w:br/>
      </w:r>
      <w:r w:rsidRPr="00052EB4">
        <w:rPr>
          <w:rStyle w:val="fontstyle11"/>
          <w:rFonts w:ascii="Arial" w:hAnsi="Arial" w:cs="Arial"/>
          <w:sz w:val="24"/>
          <w:szCs w:val="24"/>
        </w:rPr>
        <w:t>Il programma funzionale si sviluppa in modo chiaro: gli spazi si dispongono ai due lati</w:t>
      </w:r>
      <w:r w:rsidR="00052EB4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11"/>
          <w:rFonts w:ascii="Arial" w:hAnsi="Arial" w:cs="Arial"/>
          <w:sz w:val="24"/>
          <w:szCs w:val="24"/>
        </w:rPr>
        <w:t>del sistema connettivo centrale.</w:t>
      </w:r>
      <w:r w:rsidR="00052EB4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SPAZI PER LA DIDATTICA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 xml:space="preserve">- 9 aule per attività normali di 54,00 mq </w:t>
      </w:r>
      <w:proofErr w:type="spellStart"/>
      <w:r w:rsidRPr="00052EB4">
        <w:rPr>
          <w:rStyle w:val="fontstyle11"/>
          <w:rFonts w:ascii="Arial" w:hAnsi="Arial" w:cs="Arial"/>
          <w:sz w:val="24"/>
          <w:szCs w:val="24"/>
        </w:rPr>
        <w:t>ca</w:t>
      </w:r>
      <w:proofErr w:type="spellEnd"/>
      <w:r w:rsidRPr="00052EB4">
        <w:rPr>
          <w:rStyle w:val="fontstyle11"/>
          <w:rFonts w:ascii="Arial" w:hAnsi="Arial" w:cs="Arial"/>
          <w:sz w:val="24"/>
          <w:szCs w:val="24"/>
        </w:rPr>
        <w:t>.;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 xml:space="preserve">- 3 laboratori per attività speciali per un totale di 202 mq </w:t>
      </w:r>
      <w:proofErr w:type="spellStart"/>
      <w:r w:rsidRPr="00052EB4">
        <w:rPr>
          <w:rStyle w:val="fontstyle11"/>
          <w:rFonts w:ascii="Arial" w:hAnsi="Arial" w:cs="Arial"/>
          <w:sz w:val="24"/>
          <w:szCs w:val="24"/>
        </w:rPr>
        <w:t>ca</w:t>
      </w:r>
      <w:proofErr w:type="spellEnd"/>
      <w:r w:rsidRPr="00052EB4">
        <w:rPr>
          <w:rStyle w:val="fontstyle11"/>
          <w:rFonts w:ascii="Arial" w:hAnsi="Arial" w:cs="Arial"/>
          <w:sz w:val="24"/>
          <w:szCs w:val="24"/>
        </w:rPr>
        <w:t>.;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aula per attività musicale di 50 mq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SPAZI PER ATTIVITA’ COLLETTIVE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spazio per attività integrative, parascolastiche 150 mq;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spazio per l’educazione fisica di tipo sportivo pari ad un’unità A1 da 397 mq;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biblioteca alunni (con relativo archivio) di 78 mq;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SERVIZI IGIENICI</w:t>
      </w:r>
    </w:p>
    <w:p w:rsidR="006801AB" w:rsidRDefault="00FC0751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- 2 blocchi di servizi igienici, divisi per sesso, per un totale di 13 vasi di cui 3 per utenti disabili;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ATTIVITA’ COMPLEMENTARI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atrio di 68 mq;</w:t>
      </w:r>
    </w:p>
    <w:p w:rsidR="006801AB" w:rsidRDefault="00FC0751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- 1 zona amministrativa costituita da direzione, sala insegnanti/collaboratori e servizi per un totale di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155 mq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SPAZI ACCESSORI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locale deposito (al piano copertura della scuola) di 49 mq;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infermeria (all’interno della palestra) di 17 mq;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801AB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SPAZI ESTERNI</w:t>
      </w:r>
    </w:p>
    <w:p w:rsidR="006801AB" w:rsidRDefault="00FC0751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 xml:space="preserve">- 1 corte di 274 mq </w:t>
      </w:r>
      <w:proofErr w:type="spellStart"/>
      <w:r w:rsidR="0069739E" w:rsidRPr="00052EB4">
        <w:rPr>
          <w:rStyle w:val="fontstyle11"/>
          <w:rFonts w:ascii="Arial" w:hAnsi="Arial" w:cs="Arial"/>
          <w:sz w:val="24"/>
          <w:szCs w:val="24"/>
        </w:rPr>
        <w:t>ca</w:t>
      </w:r>
      <w:proofErr w:type="spellEnd"/>
      <w:r w:rsidR="0069739E" w:rsidRPr="00052EB4">
        <w:rPr>
          <w:rStyle w:val="fontstyle11"/>
          <w:rFonts w:ascii="Arial" w:hAnsi="Arial" w:cs="Arial"/>
          <w:sz w:val="24"/>
          <w:szCs w:val="24"/>
        </w:rPr>
        <w:t>.</w:t>
      </w:r>
    </w:p>
    <w:p w:rsidR="006801AB" w:rsidRDefault="00FC0751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- 1 campo sportivo polivalente in copertura;</w:t>
      </w:r>
    </w:p>
    <w:p w:rsidR="006801AB" w:rsidRDefault="00FC0751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 xml:space="preserve">- 1 giardino di 4458 mq </w:t>
      </w:r>
      <w:proofErr w:type="spellStart"/>
      <w:r w:rsidR="0069739E" w:rsidRPr="00052EB4">
        <w:rPr>
          <w:rStyle w:val="fontstyle11"/>
          <w:rFonts w:ascii="Arial" w:hAnsi="Arial" w:cs="Arial"/>
          <w:sz w:val="24"/>
          <w:szCs w:val="24"/>
        </w:rPr>
        <w:t>ca</w:t>
      </w:r>
      <w:proofErr w:type="spellEnd"/>
      <w:r w:rsidR="0069739E" w:rsidRPr="00052EB4">
        <w:rPr>
          <w:rStyle w:val="fontstyle11"/>
          <w:rFonts w:ascii="Arial" w:hAnsi="Arial" w:cs="Arial"/>
          <w:sz w:val="24"/>
          <w:szCs w:val="24"/>
        </w:rPr>
        <w:t>. che comprende:</w:t>
      </w:r>
    </w:p>
    <w:p w:rsidR="006801AB" w:rsidRDefault="00FC0751" w:rsidP="00572E46">
      <w:pPr>
        <w:spacing w:before="40" w:after="0"/>
        <w:ind w:left="70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lastRenderedPageBreak/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- 1 pista da 4 corsie mt.80;</w:t>
      </w:r>
    </w:p>
    <w:p w:rsidR="006801AB" w:rsidRDefault="00FC0751" w:rsidP="00572E46">
      <w:pPr>
        <w:spacing w:before="40" w:after="0"/>
        <w:ind w:left="70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- 1 pista per il salto in lungo;</w:t>
      </w:r>
    </w:p>
    <w:p w:rsidR="006801AB" w:rsidRDefault="00FC0751" w:rsidP="00572E46">
      <w:pPr>
        <w:spacing w:before="40" w:after="0"/>
        <w:ind w:left="70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- 1 orto didattico di 349mq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9739E" w:rsidRDefault="0069739E" w:rsidP="00572E46">
      <w:pPr>
        <w:spacing w:before="40" w:after="0"/>
        <w:ind w:left="708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frutteto di 256 mq.</w:t>
      </w:r>
    </w:p>
    <w:p w:rsidR="000B77C6" w:rsidRDefault="000B77C6" w:rsidP="00572E46">
      <w:pPr>
        <w:spacing w:before="40" w:after="0"/>
        <w:ind w:left="708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0B77C6" w:rsidRPr="00052EB4" w:rsidRDefault="000B77C6" w:rsidP="00572E46">
      <w:pPr>
        <w:spacing w:before="40" w:after="0"/>
        <w:jc w:val="center"/>
        <w:rPr>
          <w:rStyle w:val="fontstyle11"/>
          <w:rFonts w:ascii="Arial" w:hAnsi="Arial" w:cs="Arial"/>
          <w:sz w:val="24"/>
          <w:szCs w:val="24"/>
        </w:rPr>
      </w:pPr>
      <w:r w:rsidRPr="000B77C6">
        <w:rPr>
          <w:rStyle w:val="fontstyle11"/>
          <w:rFonts w:ascii="Arial" w:hAnsi="Arial" w:cs="Arial"/>
          <w:noProof/>
          <w:sz w:val="24"/>
          <w:szCs w:val="24"/>
        </w:rPr>
        <w:drawing>
          <wp:inline distT="0" distB="0" distL="0" distR="0" wp14:anchorId="44BACC16" wp14:editId="7D599611">
            <wp:extent cx="6120130" cy="223901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DFB" w:rsidRDefault="000B77C6" w:rsidP="00572E46">
      <w:pPr>
        <w:spacing w:before="40" w:after="0"/>
        <w:jc w:val="center"/>
        <w:rPr>
          <w:rStyle w:val="fontstyle01"/>
          <w:rFonts w:ascii="Arial" w:hAnsi="Arial" w:cs="Arial"/>
          <w:sz w:val="24"/>
          <w:szCs w:val="24"/>
        </w:rPr>
      </w:pPr>
      <w:r w:rsidRPr="000B77C6">
        <w:rPr>
          <w:rStyle w:val="fontstyle01"/>
          <w:rFonts w:ascii="Arial" w:hAnsi="Arial" w:cs="Arial"/>
          <w:noProof/>
          <w:sz w:val="24"/>
          <w:szCs w:val="24"/>
        </w:rPr>
        <w:drawing>
          <wp:inline distT="0" distB="0" distL="0" distR="0" wp14:anchorId="0694B812" wp14:editId="04D65E2F">
            <wp:extent cx="6120130" cy="24034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C6" w:rsidRDefault="000B77C6" w:rsidP="00572E46">
      <w:pPr>
        <w:spacing w:before="40" w:after="0"/>
        <w:jc w:val="center"/>
        <w:rPr>
          <w:rStyle w:val="fontstyle01"/>
          <w:rFonts w:ascii="Arial" w:hAnsi="Arial" w:cs="Arial"/>
          <w:sz w:val="24"/>
          <w:szCs w:val="24"/>
        </w:rPr>
      </w:pPr>
      <w:r w:rsidRPr="000B77C6">
        <w:rPr>
          <w:rStyle w:val="fontstyle01"/>
          <w:rFonts w:ascii="Arial" w:hAnsi="Arial" w:cs="Arial"/>
          <w:noProof/>
          <w:sz w:val="24"/>
          <w:szCs w:val="24"/>
        </w:rPr>
        <w:drawing>
          <wp:inline distT="0" distB="0" distL="0" distR="0" wp14:anchorId="453E4883" wp14:editId="7449DC6C">
            <wp:extent cx="6249725" cy="234896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391" cy="235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C6" w:rsidRDefault="000B77C6" w:rsidP="00572E46">
      <w:pPr>
        <w:spacing w:before="40" w:after="0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572E46" w:rsidRDefault="00572E46" w:rsidP="00572E46">
      <w:pPr>
        <w:spacing w:before="40" w:after="0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4640BC" w:rsidRPr="004640BC" w:rsidRDefault="0069739E" w:rsidP="00572E46">
      <w:pPr>
        <w:spacing w:before="40" w:after="0"/>
        <w:jc w:val="both"/>
        <w:rPr>
          <w:rStyle w:val="fontstyle01"/>
          <w:rFonts w:ascii="Arial" w:hAnsi="Arial" w:cs="Arial"/>
          <w:sz w:val="24"/>
          <w:szCs w:val="24"/>
        </w:rPr>
      </w:pPr>
      <w:r w:rsidRPr="004640BC">
        <w:rPr>
          <w:rStyle w:val="fontstyle01"/>
          <w:rFonts w:ascii="Arial" w:hAnsi="Arial" w:cs="Arial"/>
          <w:sz w:val="24"/>
          <w:szCs w:val="24"/>
        </w:rPr>
        <w:t>Palestra</w:t>
      </w:r>
      <w:r w:rsidR="00FC0751" w:rsidRPr="004640BC">
        <w:rPr>
          <w:rStyle w:val="fontstyle01"/>
          <w:rFonts w:ascii="Arial" w:hAnsi="Arial" w:cs="Arial"/>
          <w:sz w:val="24"/>
          <w:szCs w:val="24"/>
        </w:rPr>
        <w:t xml:space="preserve"> </w:t>
      </w:r>
    </w:p>
    <w:p w:rsidR="004640BC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Il programma funzionale dell’impianto sportivo comprende: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4640BC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lastRenderedPageBreak/>
        <w:t>SPAZI PER ATTIVITA’</w:t>
      </w:r>
    </w:p>
    <w:p w:rsidR="004640BC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>- 1 spazio polivalente per attività a corpo libero di 241 mq complessivi;</w:t>
      </w:r>
      <w:r w:rsidR="00FC0751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</w:p>
    <w:p w:rsidR="004640BC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>SPAZIO D’INGRESSO</w:t>
      </w:r>
    </w:p>
    <w:p w:rsidR="004640BC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>- 1 atrio di accesso dalla scuola di 10 mq;</w:t>
      </w:r>
      <w:r w:rsidR="00FC0751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</w:p>
    <w:p w:rsidR="004640BC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>-1 bussola di ingresso dallo spazio pubblico</w:t>
      </w:r>
      <w:r w:rsidR="00FC0751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</w:p>
    <w:p w:rsidR="004640BC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>SPAZI E SERVIZI DI SUPPORTO</w:t>
      </w:r>
    </w:p>
    <w:p w:rsidR="004640BC" w:rsidRDefault="00FC0751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r w:rsidR="0069739E" w:rsidRPr="00052EB4">
        <w:rPr>
          <w:rStyle w:val="fontstyle01"/>
          <w:rFonts w:ascii="Arial" w:hAnsi="Arial" w:cs="Arial"/>
          <w:b w:val="0"/>
          <w:sz w:val="24"/>
          <w:szCs w:val="24"/>
        </w:rPr>
        <w:t>- 2 spogliatoi per alunni/ospiti per un totale di 50 mq</w:t>
      </w:r>
    </w:p>
    <w:p w:rsidR="004640BC" w:rsidRDefault="00FC0751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r w:rsidR="0069739E" w:rsidRPr="00052EB4">
        <w:rPr>
          <w:rStyle w:val="fontstyle01"/>
          <w:rFonts w:ascii="Arial" w:hAnsi="Arial" w:cs="Arial"/>
          <w:b w:val="0"/>
          <w:sz w:val="24"/>
          <w:szCs w:val="24"/>
        </w:rPr>
        <w:t>- 1 spogliatoi per istruttori/docenti per un totale di 8.8 mq;</w:t>
      </w:r>
      <w:r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</w:p>
    <w:p w:rsidR="0069739E" w:rsidRPr="00052EB4" w:rsidRDefault="0069739E" w:rsidP="00572E46">
      <w:pPr>
        <w:spacing w:before="40" w:after="0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>- 1 locale di primo soccorso di 17.2 mq</w:t>
      </w:r>
    </w:p>
    <w:p w:rsidR="00126FD0" w:rsidRDefault="00572E46" w:rsidP="00572E46">
      <w:pPr>
        <w:spacing w:before="40" w:after="0"/>
        <w:jc w:val="center"/>
        <w:rPr>
          <w:rStyle w:val="fontstyle01"/>
          <w:rFonts w:ascii="Arial" w:hAnsi="Arial" w:cs="Arial"/>
          <w:b w:val="0"/>
          <w:sz w:val="24"/>
          <w:szCs w:val="24"/>
        </w:rPr>
      </w:pPr>
      <w:r w:rsidRPr="00572E46">
        <w:rPr>
          <w:rStyle w:val="fontstyle01"/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5B4B8B14" wp14:editId="0AE80C05">
            <wp:extent cx="2829320" cy="2953162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DFB" w:rsidRPr="00366DFB" w:rsidRDefault="0069739E" w:rsidP="00572E46">
      <w:pPr>
        <w:spacing w:before="40" w:after="0"/>
        <w:jc w:val="both"/>
        <w:rPr>
          <w:rStyle w:val="fontstyle01"/>
          <w:rFonts w:ascii="Arial" w:hAnsi="Arial" w:cs="Arial"/>
          <w:sz w:val="24"/>
          <w:szCs w:val="24"/>
        </w:rPr>
      </w:pPr>
      <w:r w:rsidRPr="00366DFB">
        <w:rPr>
          <w:rStyle w:val="fontstyle01"/>
          <w:rFonts w:ascii="Arial" w:hAnsi="Arial" w:cs="Arial"/>
          <w:sz w:val="24"/>
          <w:szCs w:val="24"/>
        </w:rPr>
        <w:t>Refettorio</w:t>
      </w:r>
    </w:p>
    <w:p w:rsidR="00FC0751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Nello specifico il programma funzionale dei refettori è così suddiviso:</w:t>
      </w:r>
      <w:r w:rsidR="00FC0751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052EB4">
        <w:rPr>
          <w:rStyle w:val="fontstyle11"/>
          <w:rFonts w:ascii="Arial" w:hAnsi="Arial" w:cs="Arial"/>
          <w:sz w:val="24"/>
          <w:szCs w:val="24"/>
        </w:rPr>
        <w:t>REFETTORIO</w:t>
      </w:r>
      <w:r w:rsidRPr="00052EB4">
        <w:rPr>
          <w:rFonts w:ascii="Arial" w:hAnsi="Arial" w:cs="Arial"/>
          <w:color w:val="000000"/>
          <w:sz w:val="24"/>
          <w:szCs w:val="24"/>
        </w:rPr>
        <w:br/>
      </w:r>
      <w:r w:rsidRPr="00052EB4">
        <w:rPr>
          <w:rStyle w:val="fontstyle11"/>
          <w:rFonts w:ascii="Arial" w:hAnsi="Arial" w:cs="Arial"/>
          <w:sz w:val="24"/>
          <w:szCs w:val="24"/>
        </w:rPr>
        <w:t>- 1 spazio refettorio di 117 mq;</w:t>
      </w:r>
    </w:p>
    <w:p w:rsidR="00FC0751" w:rsidRDefault="00FC0751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- 1 locale rigoverno di 17.8 mq;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FC0751" w:rsidRDefault="0069739E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- 2 servizi dedicati per alimentaristi;</w:t>
      </w:r>
    </w:p>
    <w:p w:rsidR="00FC0751" w:rsidRDefault="00FC0751" w:rsidP="00572E46">
      <w:pPr>
        <w:spacing w:before="40" w:after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9739E" w:rsidRPr="00052EB4">
        <w:rPr>
          <w:rStyle w:val="fontstyle11"/>
          <w:rFonts w:ascii="Arial" w:hAnsi="Arial" w:cs="Arial"/>
          <w:sz w:val="24"/>
          <w:szCs w:val="24"/>
        </w:rPr>
        <w:t>- 1 deposito dedicato;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69739E" w:rsidRPr="00052EB4" w:rsidRDefault="0069739E" w:rsidP="00572E46">
      <w:pPr>
        <w:spacing w:before="40" w:after="0"/>
        <w:jc w:val="both"/>
        <w:rPr>
          <w:rFonts w:ascii="Arial" w:hAnsi="Arial" w:cs="Arial"/>
          <w:sz w:val="24"/>
          <w:szCs w:val="24"/>
        </w:rPr>
      </w:pPr>
      <w:r w:rsidRPr="00052EB4">
        <w:rPr>
          <w:rStyle w:val="fontstyle11"/>
          <w:rFonts w:ascii="Arial" w:hAnsi="Arial" w:cs="Arial"/>
          <w:sz w:val="24"/>
          <w:szCs w:val="24"/>
        </w:rPr>
        <w:t>- 1 locale rifiuti.</w:t>
      </w:r>
    </w:p>
    <w:p w:rsidR="00366DFB" w:rsidRPr="00366DFB" w:rsidRDefault="00572E46" w:rsidP="00572E46">
      <w:pPr>
        <w:spacing w:before="40" w:after="0"/>
        <w:jc w:val="center"/>
        <w:rPr>
          <w:rStyle w:val="fontstyle01"/>
          <w:rFonts w:ascii="Arial" w:hAnsi="Arial" w:cs="Arial"/>
          <w:sz w:val="24"/>
          <w:szCs w:val="24"/>
        </w:rPr>
      </w:pPr>
      <w:r w:rsidRPr="00572E4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FB6D87A" wp14:editId="549BB582">
            <wp:extent cx="5675722" cy="3490125"/>
            <wp:effectExtent l="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354" b="3711"/>
                    <a:stretch/>
                  </pic:blipFill>
                  <pic:spPr bwMode="auto">
                    <a:xfrm>
                      <a:off x="0" y="0"/>
                      <a:ext cx="5675722" cy="349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E46" w:rsidRDefault="00572E46" w:rsidP="0069739E">
      <w:pPr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366DFB">
        <w:rPr>
          <w:rStyle w:val="fontstyle01"/>
          <w:rFonts w:ascii="Arial" w:hAnsi="Arial" w:cs="Arial"/>
          <w:sz w:val="24"/>
          <w:szCs w:val="24"/>
        </w:rPr>
        <w:t xml:space="preserve">Giardino della scuola 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</w:p>
    <w:p w:rsidR="000B77C6" w:rsidRPr="00052EB4" w:rsidRDefault="0069739E" w:rsidP="0069739E">
      <w:pPr>
        <w:jc w:val="both"/>
        <w:rPr>
          <w:rFonts w:ascii="Arial" w:hAnsi="Arial" w:cs="Arial"/>
          <w:sz w:val="24"/>
          <w:szCs w:val="24"/>
        </w:rPr>
      </w:pPr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Il giardino </w:t>
      </w:r>
      <w:proofErr w:type="spellStart"/>
      <w:r w:rsidRPr="00052EB4">
        <w:rPr>
          <w:rStyle w:val="fontstyle01"/>
          <w:rFonts w:ascii="Arial" w:hAnsi="Arial" w:cs="Arial"/>
          <w:b w:val="0"/>
          <w:sz w:val="24"/>
          <w:szCs w:val="24"/>
        </w:rPr>
        <w:t>e’</w:t>
      </w:r>
      <w:proofErr w:type="spellEnd"/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 articolato in diversi ambiti: una zona prativa di gioco e </w:t>
      </w:r>
      <w:proofErr w:type="spellStart"/>
      <w:r w:rsidRPr="00052EB4">
        <w:rPr>
          <w:rStyle w:val="fontstyle01"/>
          <w:rFonts w:ascii="Arial" w:hAnsi="Arial" w:cs="Arial"/>
          <w:b w:val="0"/>
          <w:sz w:val="24"/>
          <w:szCs w:val="24"/>
        </w:rPr>
        <w:t>attivita’</w:t>
      </w:r>
      <w:proofErr w:type="spellEnd"/>
      <w:r w:rsidRPr="00052EB4">
        <w:rPr>
          <w:rStyle w:val="fontstyle01"/>
          <w:rFonts w:ascii="Arial" w:hAnsi="Arial" w:cs="Arial"/>
          <w:b w:val="0"/>
          <w:sz w:val="24"/>
          <w:szCs w:val="24"/>
        </w:rPr>
        <w:t xml:space="preserve"> libere, una zona sportiva</w:t>
      </w:r>
      <w:r w:rsidR="00FC0751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r w:rsidRPr="00052EB4">
        <w:rPr>
          <w:rStyle w:val="fontstyle01"/>
          <w:rFonts w:ascii="Arial" w:hAnsi="Arial" w:cs="Arial"/>
          <w:b w:val="0"/>
          <w:sz w:val="24"/>
          <w:szCs w:val="24"/>
        </w:rPr>
        <w:t>con piste all’aperto, e una zona con orto e frutteto didattici.</w:t>
      </w:r>
    </w:p>
    <w:sectPr w:rsidR="000B77C6" w:rsidRPr="00052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E9"/>
    <w:rsid w:val="00052EB4"/>
    <w:rsid w:val="00093030"/>
    <w:rsid w:val="000B77C6"/>
    <w:rsid w:val="00126FD0"/>
    <w:rsid w:val="00145416"/>
    <w:rsid w:val="00366DFB"/>
    <w:rsid w:val="004640BC"/>
    <w:rsid w:val="00474E75"/>
    <w:rsid w:val="00572E46"/>
    <w:rsid w:val="005B6C06"/>
    <w:rsid w:val="005D0F4D"/>
    <w:rsid w:val="006801AB"/>
    <w:rsid w:val="006904BE"/>
    <w:rsid w:val="0069739E"/>
    <w:rsid w:val="007243E9"/>
    <w:rsid w:val="009A577D"/>
    <w:rsid w:val="009F5943"/>
    <w:rsid w:val="00AB6917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EEDE"/>
  <w15:chartTrackingRefBased/>
  <w15:docId w15:val="{12A950E9-6E1F-4540-84E8-68D63A77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0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7243E9"/>
    <w:rPr>
      <w:rFonts w:ascii="CIDFont+F1" w:hAnsi="CIDFont+F1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69739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Carpredefinitoparagrafo"/>
    <w:rsid w:val="0069739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Brigati</dc:creator>
  <cp:keywords/>
  <dc:description/>
  <cp:lastModifiedBy>Massimo Sandoni</cp:lastModifiedBy>
  <cp:revision>11</cp:revision>
  <dcterms:created xsi:type="dcterms:W3CDTF">2023-10-06T11:42:00Z</dcterms:created>
  <dcterms:modified xsi:type="dcterms:W3CDTF">2024-03-08T16:27:00Z</dcterms:modified>
</cp:coreProperties>
</file>